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DD6A79" w14:paraId="68E7E54F"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0DE0EED3" w14:textId="77777777" w:rsidR="00DD6A79" w:rsidRDefault="00DD6A79" w:rsidP="009C1B24">
            <w:pPr>
              <w:pStyle w:val="Geenafstand"/>
            </w:pPr>
            <w:r>
              <w:rPr>
                <w:b/>
              </w:rPr>
              <w:t>Titel van de taak</w:t>
            </w:r>
          </w:p>
        </w:tc>
        <w:tc>
          <w:tcPr>
            <w:tcW w:w="7938" w:type="dxa"/>
            <w:tcBorders>
              <w:top w:val="single" w:sz="4" w:space="0" w:color="auto"/>
              <w:left w:val="single" w:sz="4" w:space="0" w:color="auto"/>
              <w:bottom w:val="single" w:sz="4" w:space="0" w:color="auto"/>
              <w:right w:val="single" w:sz="4" w:space="0" w:color="auto"/>
            </w:tcBorders>
          </w:tcPr>
          <w:p w14:paraId="0936DE63" w14:textId="77777777" w:rsidR="00DD6A79" w:rsidRDefault="00DD6A79" w:rsidP="009C1B24">
            <w:pPr>
              <w:ind w:left="2127" w:hanging="2127"/>
              <w:rPr>
                <w:b/>
                <w:bCs/>
                <w:u w:val="single"/>
              </w:rPr>
            </w:pPr>
            <w:r>
              <w:rPr>
                <w:b/>
                <w:bCs/>
                <w:u w:val="single"/>
              </w:rPr>
              <w:t>TAAK 1:</w:t>
            </w:r>
          </w:p>
          <w:p w14:paraId="18FE2541" w14:textId="77777777" w:rsidR="00DD6A79" w:rsidRDefault="00DD6A79" w:rsidP="009C1B24">
            <w:pPr>
              <w:pStyle w:val="Koptekst"/>
              <w:tabs>
                <w:tab w:val="clear" w:pos="4536"/>
                <w:tab w:val="clear" w:pos="9072"/>
              </w:tabs>
            </w:pPr>
            <w:r>
              <w:t>Kennismaken met laboratoriumwerk</w:t>
            </w:r>
          </w:p>
        </w:tc>
      </w:tr>
      <w:tr w:rsidR="00DD6A79" w14:paraId="061D16C6"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2354F878" w14:textId="77777777" w:rsidR="00DD6A79" w:rsidRDefault="00DD6A79" w:rsidP="009C1B24">
            <w:pPr>
              <w:rPr>
                <w:b/>
              </w:rPr>
            </w:pPr>
            <w:r>
              <w:rPr>
                <w:b/>
              </w:rPr>
              <w:t xml:space="preserve">Soort taak </w:t>
            </w:r>
          </w:p>
        </w:tc>
        <w:tc>
          <w:tcPr>
            <w:tcW w:w="7938" w:type="dxa"/>
            <w:tcBorders>
              <w:top w:val="single" w:sz="4" w:space="0" w:color="auto"/>
              <w:left w:val="single" w:sz="4" w:space="0" w:color="auto"/>
              <w:bottom w:val="single" w:sz="4" w:space="0" w:color="auto"/>
              <w:right w:val="single" w:sz="4" w:space="0" w:color="auto"/>
            </w:tcBorders>
          </w:tcPr>
          <w:p w14:paraId="0DCCD53C" w14:textId="77777777" w:rsidR="00DD6A79" w:rsidRDefault="00DD6A79" w:rsidP="009C1B24">
            <w:pPr>
              <w:pStyle w:val="Koptekst"/>
              <w:tabs>
                <w:tab w:val="clear" w:pos="4536"/>
                <w:tab w:val="clear" w:pos="9072"/>
              </w:tabs>
            </w:pPr>
            <w:r>
              <w:t>Studietaak en toepassingstaak</w:t>
            </w:r>
          </w:p>
        </w:tc>
      </w:tr>
      <w:tr w:rsidR="00DD6A79" w14:paraId="59DCDDFC"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24FF5158" w14:textId="77777777" w:rsidR="00DD6A79" w:rsidRDefault="00DD6A79" w:rsidP="009C1B24">
            <w:pPr>
              <w:rPr>
                <w:b/>
              </w:rPr>
            </w:pPr>
            <w:r>
              <w:rPr>
                <w:b/>
              </w:rPr>
              <w:t>Inleiding</w:t>
            </w:r>
          </w:p>
          <w:p w14:paraId="71E06546" w14:textId="77777777" w:rsidR="00DD6A79" w:rsidRDefault="00DD6A79" w:rsidP="009C1B24">
            <w:pPr>
              <w:ind w:left="705"/>
            </w:pPr>
          </w:p>
        </w:tc>
        <w:tc>
          <w:tcPr>
            <w:tcW w:w="7938" w:type="dxa"/>
            <w:tcBorders>
              <w:top w:val="single" w:sz="4" w:space="0" w:color="auto"/>
              <w:left w:val="single" w:sz="4" w:space="0" w:color="auto"/>
              <w:bottom w:val="single" w:sz="4" w:space="0" w:color="auto"/>
              <w:right w:val="single" w:sz="4" w:space="0" w:color="auto"/>
            </w:tcBorders>
          </w:tcPr>
          <w:p w14:paraId="489A1322" w14:textId="77777777" w:rsidR="00DD6A79" w:rsidRDefault="00DD6A79" w:rsidP="009C1B24">
            <w:pPr>
              <w:rPr>
                <w:b/>
                <w:bCs/>
              </w:rPr>
            </w:pPr>
            <w:r>
              <w:t xml:space="preserve">Je bent leerling op de opleiding voor doktersassistenten en je krijgt voor het eerst les in laboratoriumwerk. Om deze lessen goed te kunnen volgen ga je iets lezen over algemene regels die gelden voor werken in een laboratoriumlokaal. Ook ga je kennis maken met de materialen die men in een laboratorium gebruikt. </w:t>
            </w:r>
          </w:p>
        </w:tc>
      </w:tr>
      <w:tr w:rsidR="00DD6A79" w14:paraId="3292884A" w14:textId="77777777" w:rsidTr="009C1B24">
        <w:trPr>
          <w:cantSplit/>
        </w:trPr>
        <w:tc>
          <w:tcPr>
            <w:tcW w:w="1701" w:type="dxa"/>
            <w:tcBorders>
              <w:top w:val="single" w:sz="4" w:space="0" w:color="auto"/>
              <w:left w:val="single" w:sz="4" w:space="0" w:color="auto"/>
              <w:bottom w:val="single" w:sz="4" w:space="0" w:color="auto"/>
              <w:right w:val="single" w:sz="4" w:space="0" w:color="auto"/>
            </w:tcBorders>
          </w:tcPr>
          <w:p w14:paraId="093CF633" w14:textId="77777777" w:rsidR="00DD6A79" w:rsidRDefault="00DD6A79" w:rsidP="009C1B24">
            <w:pPr>
              <w:rPr>
                <w:b/>
              </w:rPr>
            </w:pPr>
            <w:r>
              <w:rPr>
                <w:b/>
              </w:rPr>
              <w:t>Werkwijze</w:t>
            </w:r>
          </w:p>
          <w:p w14:paraId="02BDBA5A" w14:textId="77777777" w:rsidR="00DD6A79" w:rsidRPr="00FD1265" w:rsidRDefault="00DD6A79" w:rsidP="009C1B24">
            <w:r w:rsidRPr="00FD1265">
              <w:t>Week 1</w:t>
            </w:r>
          </w:p>
          <w:p w14:paraId="43A2CE89" w14:textId="77777777" w:rsidR="00DD6A79" w:rsidRDefault="00DD6A79" w:rsidP="009C1B24">
            <w:pPr>
              <w:rPr>
                <w:b/>
              </w:rPr>
            </w:pPr>
          </w:p>
        </w:tc>
        <w:tc>
          <w:tcPr>
            <w:tcW w:w="7938" w:type="dxa"/>
            <w:tcBorders>
              <w:top w:val="single" w:sz="4" w:space="0" w:color="auto"/>
              <w:left w:val="single" w:sz="4" w:space="0" w:color="auto"/>
              <w:bottom w:val="single" w:sz="4" w:space="0" w:color="auto"/>
              <w:right w:val="single" w:sz="4" w:space="0" w:color="auto"/>
            </w:tcBorders>
          </w:tcPr>
          <w:p w14:paraId="57DA2E52" w14:textId="77777777" w:rsidR="00DD6A79" w:rsidRDefault="00DD6A79" w:rsidP="009C1B24">
            <w:r>
              <w:t>Opdrachten:</w:t>
            </w:r>
          </w:p>
          <w:p w14:paraId="682FD462" w14:textId="77777777" w:rsidR="00DD6A79" w:rsidRDefault="00DD6A79" w:rsidP="00DD6A79">
            <w:pPr>
              <w:numPr>
                <w:ilvl w:val="0"/>
                <w:numId w:val="1"/>
              </w:numPr>
              <w:spacing w:after="0" w:line="240" w:lineRule="auto"/>
            </w:pPr>
            <w:r>
              <w:t xml:space="preserve">Bestudeer Reader </w:t>
            </w:r>
            <w:r w:rsidRPr="00F62938">
              <w:t>H1</w:t>
            </w:r>
            <w:r>
              <w:t>.1, 1.2, 1.3 en 1.5. SOP 0001, 0003</w:t>
            </w:r>
          </w:p>
          <w:p w14:paraId="0DF39037" w14:textId="77777777" w:rsidR="00DD6A79" w:rsidRDefault="00DD6A79" w:rsidP="00DD6A79">
            <w:pPr>
              <w:numPr>
                <w:ilvl w:val="0"/>
                <w:numId w:val="1"/>
              </w:numPr>
              <w:spacing w:after="0" w:line="240" w:lineRule="auto"/>
            </w:pPr>
            <w:r>
              <w:t>Bestudeer de materialen uit (oude) boek “Medisch-technisch handelen” op school ter inzage, blz. 236 en Reader H1.2 noteer vervolgens hoe deze materialen heten en wat je er mee kunt doen.</w:t>
            </w:r>
          </w:p>
          <w:p w14:paraId="53F054F0" w14:textId="77777777" w:rsidR="00DD6A79" w:rsidRDefault="00DD6A79" w:rsidP="00DD6A79">
            <w:pPr>
              <w:numPr>
                <w:ilvl w:val="0"/>
                <w:numId w:val="1"/>
              </w:numPr>
              <w:spacing w:after="0" w:line="240" w:lineRule="auto"/>
            </w:pPr>
            <w:r>
              <w:t xml:space="preserve">Ga met z’n tweeën de benodigdheden van </w:t>
            </w:r>
            <w:proofErr w:type="spellStart"/>
            <w:r>
              <w:t>blz</w:t>
            </w:r>
            <w:proofErr w:type="spellEnd"/>
            <w:r>
              <w:t xml:space="preserve"> 236 of Reader blz. 5 opzoeken die nodig zijn voor de onderstaande opdrachten.</w:t>
            </w:r>
          </w:p>
          <w:p w14:paraId="45F7558D" w14:textId="77777777" w:rsidR="00DD6A79" w:rsidRDefault="00DD6A79" w:rsidP="00DD6A79">
            <w:pPr>
              <w:numPr>
                <w:ilvl w:val="0"/>
                <w:numId w:val="1"/>
              </w:numPr>
              <w:spacing w:after="0" w:line="240" w:lineRule="auto"/>
            </w:pPr>
            <w:r>
              <w:t>Beantwoord onderstaande vragen en voer de opdrachten uit.</w:t>
            </w:r>
          </w:p>
          <w:p w14:paraId="3C99DE4F" w14:textId="77777777" w:rsidR="00DD6A79" w:rsidRDefault="00DD6A79" w:rsidP="00DD6A79">
            <w:pPr>
              <w:numPr>
                <w:ilvl w:val="0"/>
                <w:numId w:val="2"/>
              </w:numPr>
              <w:spacing w:after="0" w:line="240" w:lineRule="auto"/>
            </w:pPr>
            <w:r>
              <w:t>Wat kun je met een maatcilinder doen en hoe lees je een maatcilinder af?</w:t>
            </w:r>
          </w:p>
          <w:p w14:paraId="75F25F9A" w14:textId="77777777" w:rsidR="00DD6A79" w:rsidRDefault="00DD6A79" w:rsidP="00DD6A79">
            <w:pPr>
              <w:numPr>
                <w:ilvl w:val="0"/>
                <w:numId w:val="2"/>
              </w:numPr>
              <w:spacing w:after="0" w:line="240" w:lineRule="auto"/>
            </w:pPr>
            <w:r>
              <w:t xml:space="preserve">Waarom meet je 5 ml vloeistof in een maatcilinder van </w:t>
            </w:r>
            <w:r>
              <w:rPr>
                <w:b/>
                <w:bCs/>
              </w:rPr>
              <w:t>10ml af en niet in een maatcilinder van 50 ml?</w:t>
            </w:r>
            <w:r>
              <w:t>.</w:t>
            </w:r>
          </w:p>
          <w:p w14:paraId="6E4A8E27" w14:textId="77777777" w:rsidR="00DD6A79" w:rsidRDefault="00DD6A79" w:rsidP="00DD6A79">
            <w:pPr>
              <w:pStyle w:val="Plattetekstinspringen3"/>
              <w:numPr>
                <w:ilvl w:val="0"/>
                <w:numId w:val="2"/>
              </w:numPr>
              <w:rPr>
                <w:sz w:val="20"/>
                <w:szCs w:val="20"/>
              </w:rPr>
            </w:pPr>
            <w:r>
              <w:rPr>
                <w:sz w:val="20"/>
                <w:szCs w:val="20"/>
              </w:rPr>
              <w:t>Meet in een maatcilinder van 50 ml 15 ml demiwater af en filtreer dit in een reageerbuis, bepaal vervolgens in een maatcilinder van 50ml hoeveel filtraat je hebt.</w:t>
            </w:r>
          </w:p>
          <w:p w14:paraId="3D3C6E12" w14:textId="77777777" w:rsidR="00DD6A79" w:rsidRDefault="00DD6A79" w:rsidP="00DD6A79">
            <w:pPr>
              <w:pStyle w:val="Plattetekstinspringen3"/>
              <w:numPr>
                <w:ilvl w:val="0"/>
                <w:numId w:val="2"/>
              </w:numPr>
              <w:rPr>
                <w:sz w:val="20"/>
                <w:szCs w:val="20"/>
              </w:rPr>
            </w:pPr>
            <w:r>
              <w:rPr>
                <w:sz w:val="20"/>
                <w:szCs w:val="20"/>
              </w:rPr>
              <w:t xml:space="preserve">Waarom gaat er bij filtreren vloeistof verloren? </w:t>
            </w:r>
            <w:r>
              <w:rPr>
                <w:sz w:val="20"/>
                <w:szCs w:val="20"/>
              </w:rPr>
              <w:tab/>
            </w:r>
            <w:r>
              <w:rPr>
                <w:sz w:val="20"/>
                <w:szCs w:val="20"/>
              </w:rPr>
              <w:tab/>
            </w:r>
          </w:p>
          <w:p w14:paraId="525784C6" w14:textId="77777777" w:rsidR="00DD6A79" w:rsidRDefault="00DD6A79" w:rsidP="00DD6A79">
            <w:pPr>
              <w:pStyle w:val="Plattetekstinspringen3"/>
              <w:numPr>
                <w:ilvl w:val="0"/>
                <w:numId w:val="2"/>
              </w:numPr>
              <w:rPr>
                <w:sz w:val="20"/>
                <w:szCs w:val="20"/>
              </w:rPr>
            </w:pPr>
            <w:r>
              <w:rPr>
                <w:sz w:val="20"/>
                <w:szCs w:val="20"/>
              </w:rPr>
              <w:t xml:space="preserve">Breng m.b.v. een </w:t>
            </w:r>
            <w:proofErr w:type="spellStart"/>
            <w:r>
              <w:rPr>
                <w:sz w:val="20"/>
                <w:szCs w:val="20"/>
              </w:rPr>
              <w:t>pasteurspipet</w:t>
            </w:r>
            <w:proofErr w:type="spellEnd"/>
            <w:r>
              <w:rPr>
                <w:sz w:val="20"/>
                <w:szCs w:val="20"/>
              </w:rPr>
              <w:t xml:space="preserve">  2 ml demiwater in een maatcilinder van 10 ml, tel hoeveel druppels dit zijn. Hoeveel druppels is dan 1 ml?</w:t>
            </w:r>
          </w:p>
          <w:p w14:paraId="028D90C7" w14:textId="77777777" w:rsidR="00DD6A79" w:rsidRDefault="00DD6A79" w:rsidP="00DD6A79">
            <w:pPr>
              <w:pStyle w:val="Plattetekstinspringen3"/>
              <w:numPr>
                <w:ilvl w:val="0"/>
                <w:numId w:val="2"/>
              </w:numPr>
              <w:rPr>
                <w:sz w:val="20"/>
                <w:szCs w:val="20"/>
              </w:rPr>
            </w:pPr>
            <w:r>
              <w:rPr>
                <w:sz w:val="20"/>
                <w:szCs w:val="20"/>
              </w:rPr>
              <w:t>Wat is demi-water, hoe maakt men dit en waarom gebruikt men dit vaak om glaswerk na te spoelen? Noem nog 3 soorten water en beschrijf kort hoe het wordt gemaakt.</w:t>
            </w:r>
          </w:p>
          <w:p w14:paraId="0BF7C48A" w14:textId="77777777" w:rsidR="00DD6A79" w:rsidRDefault="00DD6A79" w:rsidP="00DD6A79">
            <w:pPr>
              <w:pStyle w:val="Plattetekstinspringen3"/>
              <w:numPr>
                <w:ilvl w:val="0"/>
                <w:numId w:val="2"/>
              </w:numPr>
              <w:rPr>
                <w:sz w:val="20"/>
                <w:szCs w:val="20"/>
              </w:rPr>
            </w:pPr>
            <w:r>
              <w:rPr>
                <w:sz w:val="20"/>
                <w:szCs w:val="20"/>
              </w:rPr>
              <w:t>Steek de gasbrander aan, maak de vlam achtereenvolgens geel, kleurloos, sterk-ruisend met een blauwe kegel.</w:t>
            </w:r>
          </w:p>
          <w:p w14:paraId="3B3B95FC" w14:textId="77777777" w:rsidR="00DD6A79" w:rsidRDefault="00DD6A79" w:rsidP="00DD6A79">
            <w:pPr>
              <w:pStyle w:val="Plattetekstinspringen3"/>
              <w:numPr>
                <w:ilvl w:val="0"/>
                <w:numId w:val="2"/>
              </w:numPr>
              <w:rPr>
                <w:sz w:val="20"/>
                <w:szCs w:val="20"/>
              </w:rPr>
            </w:pPr>
            <w:r>
              <w:rPr>
                <w:sz w:val="20"/>
                <w:szCs w:val="20"/>
              </w:rPr>
              <w:t>Welk deel van de vlam is het heetste en welk deel het koudst? Breng de kop van een niet afgebrande lucifer in het koudste gedeelte van de vlam!</w:t>
            </w:r>
          </w:p>
          <w:p w14:paraId="77F5C9B0" w14:textId="77777777" w:rsidR="00DD6A79" w:rsidRDefault="00DD6A79" w:rsidP="00DD6A79">
            <w:pPr>
              <w:pStyle w:val="Plattetekstinspringen3"/>
              <w:numPr>
                <w:ilvl w:val="0"/>
                <w:numId w:val="2"/>
              </w:numPr>
              <w:rPr>
                <w:sz w:val="20"/>
                <w:szCs w:val="20"/>
              </w:rPr>
            </w:pPr>
            <w:r>
              <w:rPr>
                <w:sz w:val="20"/>
                <w:szCs w:val="20"/>
              </w:rPr>
              <w:t xml:space="preserve">Wat is een </w:t>
            </w:r>
            <w:proofErr w:type="spellStart"/>
            <w:r>
              <w:rPr>
                <w:sz w:val="20"/>
                <w:szCs w:val="20"/>
              </w:rPr>
              <w:t>öse</w:t>
            </w:r>
            <w:proofErr w:type="spellEnd"/>
            <w:r>
              <w:rPr>
                <w:sz w:val="20"/>
                <w:szCs w:val="20"/>
              </w:rPr>
              <w:t xml:space="preserve">? Waarvoor gebruik je een </w:t>
            </w:r>
            <w:proofErr w:type="spellStart"/>
            <w:r>
              <w:rPr>
                <w:sz w:val="20"/>
                <w:szCs w:val="20"/>
              </w:rPr>
              <w:t>öse</w:t>
            </w:r>
            <w:proofErr w:type="spellEnd"/>
            <w:r>
              <w:rPr>
                <w:sz w:val="20"/>
                <w:szCs w:val="20"/>
              </w:rPr>
              <w:t>?</w:t>
            </w:r>
          </w:p>
          <w:p w14:paraId="2B475E19" w14:textId="77777777" w:rsidR="00DD6A79" w:rsidRDefault="00DD6A79" w:rsidP="00DD6A79">
            <w:pPr>
              <w:pStyle w:val="Plattetekstinspringen3"/>
              <w:numPr>
                <w:ilvl w:val="0"/>
                <w:numId w:val="2"/>
              </w:numPr>
              <w:rPr>
                <w:sz w:val="20"/>
                <w:szCs w:val="20"/>
              </w:rPr>
            </w:pPr>
            <w:r>
              <w:rPr>
                <w:sz w:val="20"/>
                <w:szCs w:val="20"/>
              </w:rPr>
              <w:t xml:space="preserve">Gloei een </w:t>
            </w:r>
            <w:proofErr w:type="spellStart"/>
            <w:r>
              <w:rPr>
                <w:sz w:val="20"/>
                <w:szCs w:val="20"/>
              </w:rPr>
              <w:t>öse</w:t>
            </w:r>
            <w:proofErr w:type="spellEnd"/>
            <w:r>
              <w:rPr>
                <w:sz w:val="20"/>
                <w:szCs w:val="20"/>
              </w:rPr>
              <w:t xml:space="preserve"> uit in het warmste gedeelte van een ruisende vlam gedurende 10 seconden. Wat zal de </w:t>
            </w:r>
            <w:proofErr w:type="spellStart"/>
            <w:r>
              <w:rPr>
                <w:sz w:val="20"/>
                <w:szCs w:val="20"/>
              </w:rPr>
              <w:t>öse</w:t>
            </w:r>
            <w:proofErr w:type="spellEnd"/>
            <w:r>
              <w:rPr>
                <w:sz w:val="20"/>
                <w:szCs w:val="20"/>
              </w:rPr>
              <w:t xml:space="preserve"> nu zijn?</w:t>
            </w:r>
          </w:p>
          <w:p w14:paraId="6BF1B3FB" w14:textId="77777777" w:rsidR="00DD6A79" w:rsidRDefault="00DD6A79" w:rsidP="00DD6A79">
            <w:pPr>
              <w:pStyle w:val="Plattetekstinspringen3"/>
              <w:numPr>
                <w:ilvl w:val="0"/>
                <w:numId w:val="2"/>
              </w:numPr>
              <w:rPr>
                <w:sz w:val="20"/>
                <w:szCs w:val="20"/>
              </w:rPr>
            </w:pPr>
            <w:r>
              <w:rPr>
                <w:sz w:val="20"/>
                <w:szCs w:val="20"/>
              </w:rPr>
              <w:t>Ruim alle materialen op en maak alles schoon volgens protocol.</w:t>
            </w:r>
          </w:p>
        </w:tc>
      </w:tr>
      <w:tr w:rsidR="00DD6A79" w14:paraId="3A74DD26" w14:textId="77777777" w:rsidTr="009C1B24">
        <w:trPr>
          <w:cantSplit/>
          <w:trHeight w:val="529"/>
        </w:trPr>
        <w:tc>
          <w:tcPr>
            <w:tcW w:w="1701" w:type="dxa"/>
            <w:tcBorders>
              <w:top w:val="single" w:sz="4" w:space="0" w:color="auto"/>
              <w:left w:val="single" w:sz="4" w:space="0" w:color="auto"/>
              <w:bottom w:val="single" w:sz="4" w:space="0" w:color="auto"/>
              <w:right w:val="single" w:sz="4" w:space="0" w:color="auto"/>
            </w:tcBorders>
          </w:tcPr>
          <w:p w14:paraId="3A834C22" w14:textId="77777777" w:rsidR="00DD6A79" w:rsidRPr="00093E06" w:rsidRDefault="00DD6A79" w:rsidP="009C1B24">
            <w:pPr>
              <w:pStyle w:val="Plattetekst"/>
              <w:rPr>
                <w:rFonts w:cs="Arial"/>
                <w:b/>
                <w:szCs w:val="20"/>
              </w:rPr>
            </w:pPr>
            <w:r>
              <w:rPr>
                <w:rFonts w:cs="Arial"/>
                <w:b/>
                <w:szCs w:val="20"/>
              </w:rPr>
              <w:t>Boeken/Media</w:t>
            </w:r>
          </w:p>
        </w:tc>
        <w:tc>
          <w:tcPr>
            <w:tcW w:w="7938" w:type="dxa"/>
            <w:tcBorders>
              <w:top w:val="single" w:sz="4" w:space="0" w:color="auto"/>
              <w:left w:val="single" w:sz="4" w:space="0" w:color="auto"/>
              <w:bottom w:val="single" w:sz="4" w:space="0" w:color="auto"/>
              <w:right w:val="single" w:sz="4" w:space="0" w:color="auto"/>
            </w:tcBorders>
          </w:tcPr>
          <w:p w14:paraId="5A0C989B" w14:textId="77777777" w:rsidR="00DD6A79" w:rsidRDefault="00DD6A79" w:rsidP="00DD6A79">
            <w:pPr>
              <w:pStyle w:val="Lijstalinea"/>
              <w:numPr>
                <w:ilvl w:val="0"/>
                <w:numId w:val="3"/>
              </w:numPr>
            </w:pPr>
            <w:r>
              <w:t>Boek ”</w:t>
            </w:r>
            <w:r w:rsidRPr="008321C0">
              <w:t xml:space="preserve"> Verpleegtechnisch handelen voor doktersassistenten”</w:t>
            </w:r>
          </w:p>
          <w:p w14:paraId="30474D7F" w14:textId="77777777" w:rsidR="00DD6A79" w:rsidRDefault="00DD6A79" w:rsidP="00DD6A79">
            <w:pPr>
              <w:pStyle w:val="Lijstalinea"/>
              <w:numPr>
                <w:ilvl w:val="0"/>
                <w:numId w:val="3"/>
              </w:numPr>
            </w:pPr>
            <w:r>
              <w:t xml:space="preserve">Protocollenboek </w:t>
            </w:r>
            <w:proofErr w:type="spellStart"/>
            <w:r>
              <w:t>SOP’s</w:t>
            </w:r>
            <w:proofErr w:type="spellEnd"/>
          </w:p>
        </w:tc>
      </w:tr>
    </w:tbl>
    <w:p w14:paraId="3054D6BE" w14:textId="77777777" w:rsidR="00AD702E" w:rsidRDefault="00AD702E">
      <w:bookmarkStart w:id="0" w:name="_GoBack"/>
      <w:bookmarkEnd w:id="0"/>
    </w:p>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F92"/>
    <w:multiLevelType w:val="hybridMultilevel"/>
    <w:tmpl w:val="124A09FC"/>
    <w:lvl w:ilvl="0" w:tplc="04130001">
      <w:start w:val="1"/>
      <w:numFmt w:val="bullet"/>
      <w:lvlText w:val=""/>
      <w:lvlJc w:val="left"/>
      <w:pPr>
        <w:tabs>
          <w:tab w:val="num" w:pos="1068"/>
        </w:tabs>
        <w:ind w:left="1068" w:hanging="360"/>
      </w:pPr>
      <w:rPr>
        <w:rFonts w:ascii="Symbol" w:hAnsi="Symbol" w:hint="default"/>
      </w:rPr>
    </w:lvl>
    <w:lvl w:ilvl="1" w:tplc="04130001">
      <w:start w:val="1"/>
      <w:numFmt w:val="bullet"/>
      <w:lvlText w:val=""/>
      <w:lvlJc w:val="left"/>
      <w:pPr>
        <w:tabs>
          <w:tab w:val="num" w:pos="1788"/>
        </w:tabs>
        <w:ind w:left="1788" w:hanging="360"/>
      </w:pPr>
      <w:rPr>
        <w:rFonts w:ascii="Symbol" w:hAnsi="Symbol"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27AD5953"/>
    <w:multiLevelType w:val="hybridMultilevel"/>
    <w:tmpl w:val="E8C6AB2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80E0D46"/>
    <w:multiLevelType w:val="hybridMultilevel"/>
    <w:tmpl w:val="C024CD14"/>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79"/>
    <w:rsid w:val="00AD702E"/>
    <w:rsid w:val="00DD6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4A0D"/>
  <w15:chartTrackingRefBased/>
  <w15:docId w15:val="{7D8C935C-8D75-47C1-9CB2-063FEB0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D6A79"/>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6A79"/>
    <w:pPr>
      <w:spacing w:after="0" w:line="240" w:lineRule="auto"/>
    </w:pPr>
    <w:rPr>
      <w:rFonts w:ascii="Arial" w:eastAsia="Calibri" w:hAnsi="Arial" w:cs="Times New Roman"/>
      <w:sz w:val="20"/>
    </w:rPr>
  </w:style>
  <w:style w:type="paragraph" w:styleId="Lijstalinea">
    <w:name w:val="List Paragraph"/>
    <w:basedOn w:val="Standaard"/>
    <w:uiPriority w:val="34"/>
    <w:qFormat/>
    <w:rsid w:val="00DD6A79"/>
    <w:pPr>
      <w:ind w:left="720"/>
      <w:contextualSpacing/>
    </w:pPr>
  </w:style>
  <w:style w:type="paragraph" w:styleId="Koptekst">
    <w:name w:val="header"/>
    <w:basedOn w:val="Standaard"/>
    <w:link w:val="KoptekstChar"/>
    <w:unhideWhenUsed/>
    <w:rsid w:val="00DD6A79"/>
    <w:pPr>
      <w:tabs>
        <w:tab w:val="center" w:pos="4536"/>
        <w:tab w:val="right" w:pos="9072"/>
      </w:tabs>
    </w:pPr>
  </w:style>
  <w:style w:type="character" w:customStyle="1" w:styleId="KoptekstChar">
    <w:name w:val="Koptekst Char"/>
    <w:basedOn w:val="Standaardalinea-lettertype"/>
    <w:link w:val="Koptekst"/>
    <w:rsid w:val="00DD6A79"/>
    <w:rPr>
      <w:rFonts w:ascii="Arial" w:eastAsia="Calibri" w:hAnsi="Arial" w:cs="Times New Roman"/>
      <w:sz w:val="20"/>
    </w:rPr>
  </w:style>
  <w:style w:type="paragraph" w:styleId="Plattetekst">
    <w:name w:val="Body Text"/>
    <w:basedOn w:val="Standaard"/>
    <w:link w:val="PlattetekstChar"/>
    <w:uiPriority w:val="99"/>
    <w:unhideWhenUsed/>
    <w:rsid w:val="00DD6A79"/>
    <w:pPr>
      <w:spacing w:after="120"/>
    </w:pPr>
  </w:style>
  <w:style w:type="character" w:customStyle="1" w:styleId="PlattetekstChar">
    <w:name w:val="Platte tekst Char"/>
    <w:basedOn w:val="Standaardalinea-lettertype"/>
    <w:link w:val="Plattetekst"/>
    <w:uiPriority w:val="99"/>
    <w:rsid w:val="00DD6A79"/>
    <w:rPr>
      <w:rFonts w:ascii="Arial" w:eastAsia="Calibri" w:hAnsi="Arial" w:cs="Times New Roman"/>
      <w:sz w:val="20"/>
    </w:rPr>
  </w:style>
  <w:style w:type="character" w:customStyle="1" w:styleId="GeenafstandChar">
    <w:name w:val="Geen afstand Char"/>
    <w:link w:val="Geenafstand"/>
    <w:uiPriority w:val="1"/>
    <w:locked/>
    <w:rsid w:val="00DD6A79"/>
    <w:rPr>
      <w:rFonts w:ascii="Arial" w:eastAsia="Calibri" w:hAnsi="Arial" w:cs="Times New Roman"/>
      <w:sz w:val="20"/>
    </w:rPr>
  </w:style>
  <w:style w:type="paragraph" w:styleId="Plattetekstinspringen3">
    <w:name w:val="Body Text Indent 3"/>
    <w:basedOn w:val="Standaard"/>
    <w:link w:val="Plattetekstinspringen3Char"/>
    <w:uiPriority w:val="99"/>
    <w:rsid w:val="00DD6A79"/>
    <w:pPr>
      <w:spacing w:after="120" w:line="240" w:lineRule="auto"/>
      <w:ind w:left="283"/>
    </w:pPr>
    <w:rPr>
      <w:rFonts w:eastAsia="Times New Roman" w:cs="Arial"/>
      <w:sz w:val="16"/>
      <w:szCs w:val="16"/>
      <w:lang w:eastAsia="nl-NL"/>
    </w:rPr>
  </w:style>
  <w:style w:type="character" w:customStyle="1" w:styleId="Plattetekstinspringen3Char">
    <w:name w:val="Platte tekst inspringen 3 Char"/>
    <w:basedOn w:val="Standaardalinea-lettertype"/>
    <w:link w:val="Plattetekstinspringen3"/>
    <w:uiPriority w:val="99"/>
    <w:rsid w:val="00DD6A79"/>
    <w:rPr>
      <w:rFonts w:ascii="Arial" w:eastAsia="Times New Roman" w:hAnsi="Arial" w:cs="Arial"/>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2016-11-08T11:15:00Z</dcterms:created>
  <dcterms:modified xsi:type="dcterms:W3CDTF">2016-11-08T11:17:00Z</dcterms:modified>
</cp:coreProperties>
</file>